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4" w:rsidRPr="00D45EF4" w:rsidRDefault="00D45EF4" w:rsidP="00D45EF4">
      <w:pPr>
        <w:pStyle w:val="2"/>
        <w:jc w:val="center"/>
        <w:rPr>
          <w:color w:val="000000" w:themeColor="text1"/>
          <w:sz w:val="32"/>
          <w:szCs w:val="32"/>
        </w:rPr>
      </w:pPr>
      <w:r w:rsidRPr="00D45EF4">
        <w:rPr>
          <w:color w:val="000000" w:themeColor="text1"/>
          <w:sz w:val="32"/>
          <w:szCs w:val="32"/>
        </w:rPr>
        <w:t>Аудиторская фирма</w:t>
      </w:r>
    </w:p>
    <w:p w:rsidR="00D45EF4" w:rsidRPr="00D45EF4" w:rsidRDefault="00D45EF4" w:rsidP="00D45EF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D45EF4">
        <w:rPr>
          <w:noProof/>
          <w:color w:val="000000" w:themeColor="text1"/>
          <w:spacing w:val="2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71886954" wp14:editId="193DABD6">
            <wp:simplePos x="0" y="0"/>
            <wp:positionH relativeFrom="column">
              <wp:posOffset>-37465</wp:posOffset>
            </wp:positionH>
            <wp:positionV relativeFrom="paragraph">
              <wp:posOffset>113030</wp:posOffset>
            </wp:positionV>
            <wp:extent cx="831850" cy="400050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45EF4">
        <w:rPr>
          <w:rFonts w:cs="ArialMT"/>
          <w:b/>
          <w:spacing w:val="20"/>
          <w:sz w:val="40"/>
          <w:szCs w:val="40"/>
          <w:u w:val="single"/>
        </w:rPr>
        <w:t>«Факультет социальных программ»</w:t>
      </w:r>
      <w:proofErr w:type="gramStart"/>
      <w:r>
        <w:rPr>
          <w:rFonts w:cs="ArialMT"/>
          <w:b/>
          <w:sz w:val="40"/>
          <w:szCs w:val="40"/>
          <w:u w:val="single"/>
        </w:rPr>
        <w:t xml:space="preserve">  </w:t>
      </w:r>
      <w:r w:rsidRPr="00D45EF4">
        <w:rPr>
          <w:rFonts w:cs="ArialMT"/>
          <w:b/>
          <w:color w:val="FFFFFF" w:themeColor="background1"/>
          <w:sz w:val="40"/>
          <w:szCs w:val="40"/>
          <w:u w:val="single"/>
        </w:rPr>
        <w:t>.</w:t>
      </w:r>
      <w:proofErr w:type="gramEnd"/>
    </w:p>
    <w:p w:rsidR="00D45EF4" w:rsidRPr="00D45EF4" w:rsidRDefault="00D45EF4" w:rsidP="00D45E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6"/>
          <w:szCs w:val="16"/>
        </w:rPr>
      </w:pPr>
      <w:r w:rsidRPr="00D45EF4">
        <w:rPr>
          <w:rFonts w:cs="ArialMT"/>
          <w:b/>
          <w:sz w:val="16"/>
          <w:szCs w:val="16"/>
        </w:rPr>
        <w:t>ИНН 7736125869</w:t>
      </w:r>
      <w:r>
        <w:rPr>
          <w:rFonts w:cs="ArialMT"/>
          <w:b/>
          <w:sz w:val="16"/>
          <w:szCs w:val="16"/>
        </w:rPr>
        <w:t>, КПП 773601001</w:t>
      </w:r>
      <w:r w:rsidRPr="00D45EF4">
        <w:rPr>
          <w:rFonts w:cs="ArialMT"/>
          <w:b/>
          <w:sz w:val="16"/>
          <w:szCs w:val="16"/>
        </w:rPr>
        <w:t xml:space="preserve"> , 119334, г. Москва, Ленинский проспект, д.38, кор.3, пом.</w:t>
      </w:r>
      <w:r w:rsidRPr="00D45EF4">
        <w:rPr>
          <w:rFonts w:cs="ArialMT"/>
          <w:b/>
          <w:sz w:val="16"/>
          <w:szCs w:val="16"/>
          <w:lang w:val="en-US"/>
        </w:rPr>
        <w:t>v</w:t>
      </w:r>
      <w:r w:rsidRPr="00D45EF4">
        <w:rPr>
          <w:rFonts w:cs="ArialMT"/>
          <w:b/>
          <w:sz w:val="16"/>
          <w:szCs w:val="16"/>
        </w:rPr>
        <w:t>, ком.2.</w:t>
      </w:r>
    </w:p>
    <w:p w:rsidR="00D45EF4" w:rsidRPr="00D45EF4" w:rsidRDefault="00D45EF4" w:rsidP="00D45E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6"/>
          <w:szCs w:val="16"/>
        </w:rPr>
      </w:pPr>
      <w:r w:rsidRPr="00D45EF4">
        <w:rPr>
          <w:rFonts w:cs="ArialMT"/>
          <w:b/>
          <w:sz w:val="16"/>
          <w:szCs w:val="16"/>
        </w:rPr>
        <w:t xml:space="preserve">     </w:t>
      </w:r>
      <w:r w:rsidR="005B725E">
        <w:rPr>
          <w:rFonts w:cs="ArialMT"/>
          <w:b/>
          <w:sz w:val="16"/>
          <w:szCs w:val="16"/>
        </w:rPr>
        <w:t>ч</w:t>
      </w:r>
      <w:r w:rsidRPr="00D45EF4">
        <w:rPr>
          <w:rFonts w:cs="ArialMT"/>
          <w:b/>
          <w:sz w:val="16"/>
          <w:szCs w:val="16"/>
        </w:rPr>
        <w:t xml:space="preserve">лен НП </w:t>
      </w:r>
      <w:proofErr w:type="spellStart"/>
      <w:r w:rsidRPr="00D45EF4">
        <w:rPr>
          <w:rFonts w:cs="ArialMT"/>
          <w:b/>
          <w:sz w:val="16"/>
          <w:szCs w:val="16"/>
        </w:rPr>
        <w:t>МоАП</w:t>
      </w:r>
      <w:proofErr w:type="spellEnd"/>
      <w:r w:rsidRPr="00D45EF4">
        <w:rPr>
          <w:rFonts w:cs="ArialMT"/>
          <w:b/>
          <w:sz w:val="16"/>
          <w:szCs w:val="16"/>
        </w:rPr>
        <w:t xml:space="preserve">  ОРНЗ </w:t>
      </w:r>
      <w:r w:rsidR="005B725E">
        <w:rPr>
          <w:rFonts w:cs="ArialMT"/>
          <w:b/>
          <w:sz w:val="16"/>
          <w:szCs w:val="16"/>
        </w:rPr>
        <w:t>–</w:t>
      </w:r>
      <w:r w:rsidRPr="00D45EF4">
        <w:rPr>
          <w:rFonts w:cs="ArialMT"/>
          <w:b/>
          <w:sz w:val="16"/>
          <w:szCs w:val="16"/>
        </w:rPr>
        <w:t xml:space="preserve"> 11503015457</w:t>
      </w:r>
      <w:r w:rsidR="005B725E">
        <w:rPr>
          <w:rFonts w:cs="ArialMT"/>
          <w:b/>
          <w:sz w:val="16"/>
          <w:szCs w:val="16"/>
        </w:rPr>
        <w:t>,</w:t>
      </w:r>
      <w:r w:rsidRPr="00D45EF4">
        <w:rPr>
          <w:rFonts w:cs="ArialMT"/>
          <w:b/>
          <w:sz w:val="16"/>
          <w:szCs w:val="16"/>
        </w:rPr>
        <w:t xml:space="preserve">    тел. +7(495)374-78-64, </w:t>
      </w:r>
      <w:hyperlink r:id="rId9" w:history="1">
        <w:r w:rsidRPr="00D45EF4">
          <w:rPr>
            <w:rFonts w:cs="ArialMT"/>
            <w:b/>
            <w:sz w:val="16"/>
            <w:szCs w:val="16"/>
          </w:rPr>
          <w:t>www.fspaudit.ru</w:t>
        </w:r>
      </w:hyperlink>
      <w:r w:rsidR="005B725E">
        <w:rPr>
          <w:rFonts w:cs="ArialMT"/>
          <w:b/>
          <w:sz w:val="16"/>
          <w:szCs w:val="16"/>
        </w:rPr>
        <w:t>,</w:t>
      </w:r>
      <w:r w:rsidRPr="00D45EF4">
        <w:rPr>
          <w:rFonts w:cs="ArialMT"/>
          <w:b/>
          <w:sz w:val="16"/>
          <w:szCs w:val="16"/>
        </w:rPr>
        <w:t xml:space="preserve"> </w:t>
      </w:r>
      <w:hyperlink r:id="rId10" w:history="1">
        <w:r w:rsidRPr="00D45EF4">
          <w:rPr>
            <w:rFonts w:cs="ArialMT"/>
            <w:b/>
            <w:sz w:val="16"/>
            <w:szCs w:val="16"/>
          </w:rPr>
          <w:t>info@fspaudit.ru</w:t>
        </w:r>
      </w:hyperlink>
      <w:r w:rsidR="005B725E">
        <w:rPr>
          <w:rFonts w:cs="ArialMT"/>
          <w:b/>
          <w:sz w:val="16"/>
          <w:szCs w:val="16"/>
        </w:rPr>
        <w:t>.</w:t>
      </w:r>
    </w:p>
    <w:p w:rsidR="00D45EF4" w:rsidRDefault="00D45EF4" w:rsidP="00D45EF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16"/>
          <w:szCs w:val="16"/>
        </w:rPr>
      </w:pPr>
    </w:p>
    <w:p w:rsidR="00D45EF4" w:rsidRDefault="00D45EF4" w:rsidP="00D45EF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16"/>
          <w:szCs w:val="16"/>
        </w:rPr>
      </w:pPr>
    </w:p>
    <w:tbl>
      <w:tblPr>
        <w:tblW w:w="4962" w:type="pct"/>
        <w:tblInd w:w="10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358"/>
        <w:gridCol w:w="974"/>
        <w:gridCol w:w="422"/>
        <w:gridCol w:w="33"/>
        <w:gridCol w:w="8"/>
        <w:gridCol w:w="29"/>
        <w:gridCol w:w="22"/>
        <w:gridCol w:w="1991"/>
        <w:gridCol w:w="1461"/>
        <w:gridCol w:w="630"/>
        <w:gridCol w:w="851"/>
      </w:tblGrid>
      <w:tr w:rsidR="00503918" w:rsidRPr="00F7110F" w:rsidTr="0077096B">
        <w:trPr>
          <w:trHeight w:val="342"/>
        </w:trPr>
        <w:tc>
          <w:tcPr>
            <w:tcW w:w="5000" w:type="pct"/>
            <w:gridSpan w:val="11"/>
            <w:shd w:val="clear" w:color="auto" w:fill="C6D9F1"/>
            <w:vAlign w:val="center"/>
            <w:hideMark/>
          </w:tcPr>
          <w:p w:rsidR="00503918" w:rsidRPr="00F7110F" w:rsidRDefault="00503918" w:rsidP="00503918">
            <w:pPr>
              <w:pStyle w:val="a9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b/>
                <w:color w:val="262626"/>
                <w:sz w:val="22"/>
                <w:szCs w:val="22"/>
              </w:rPr>
              <w:t>Общие сведения</w:t>
            </w:r>
          </w:p>
        </w:tc>
      </w:tr>
      <w:tr w:rsidR="00503918" w:rsidRPr="00F7110F" w:rsidTr="0077096B">
        <w:trPr>
          <w:trHeight w:val="240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Наименование организации</w:t>
            </w:r>
          </w:p>
        </w:tc>
        <w:tc>
          <w:tcPr>
            <w:tcW w:w="2785" w:type="pct"/>
            <w:gridSpan w:val="9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77096B">
        <w:trPr>
          <w:trHeight w:val="300"/>
        </w:trPr>
        <w:tc>
          <w:tcPr>
            <w:tcW w:w="2215" w:type="pct"/>
            <w:gridSpan w:val="2"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ИНН</w:t>
            </w:r>
          </w:p>
        </w:tc>
        <w:tc>
          <w:tcPr>
            <w:tcW w:w="2785" w:type="pct"/>
            <w:gridSpan w:val="9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77096B">
        <w:trPr>
          <w:trHeight w:val="205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Контактное лицо (Ф.И.О., должность)</w:t>
            </w:r>
          </w:p>
        </w:tc>
        <w:tc>
          <w:tcPr>
            <w:tcW w:w="2785" w:type="pct"/>
            <w:gridSpan w:val="9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77096B">
        <w:trPr>
          <w:trHeight w:val="345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Телефон, адрес  электронной  почты</w:t>
            </w:r>
          </w:p>
        </w:tc>
        <w:tc>
          <w:tcPr>
            <w:tcW w:w="2785" w:type="pct"/>
            <w:gridSpan w:val="9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77096B">
        <w:trPr>
          <w:trHeight w:val="311"/>
        </w:trPr>
        <w:tc>
          <w:tcPr>
            <w:tcW w:w="5000" w:type="pct"/>
            <w:gridSpan w:val="11"/>
            <w:shd w:val="clear" w:color="auto" w:fill="C6D9F1"/>
            <w:vAlign w:val="center"/>
            <w:hideMark/>
          </w:tcPr>
          <w:p w:rsidR="00503918" w:rsidRPr="00F7110F" w:rsidRDefault="00503918" w:rsidP="00503918">
            <w:pPr>
              <w:pStyle w:val="a9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b/>
                <w:color w:val="262626"/>
                <w:sz w:val="22"/>
                <w:szCs w:val="22"/>
              </w:rPr>
              <w:t>Условия проведения аудита</w:t>
            </w:r>
          </w:p>
        </w:tc>
      </w:tr>
      <w:tr w:rsidR="00503918" w:rsidRPr="00F7110F" w:rsidTr="0077096B">
        <w:trPr>
          <w:trHeight w:val="331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Проверяемый период</w:t>
            </w:r>
          </w:p>
        </w:tc>
        <w:tc>
          <w:tcPr>
            <w:tcW w:w="2785" w:type="pct"/>
            <w:gridSpan w:val="9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270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Вид аудита (отметить)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</w:rPr>
            </w:pPr>
            <w:r w:rsidRPr="00F7110F">
              <w:rPr>
                <w:rFonts w:ascii="Calibri" w:hAnsi="Calibri"/>
              </w:rPr>
              <w:t>обязательный</w:t>
            </w:r>
          </w:p>
        </w:tc>
      </w:tr>
      <w:tr w:rsidR="00503918" w:rsidRPr="00F7110F" w:rsidTr="00503918">
        <w:trPr>
          <w:trHeight w:val="16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</w:rPr>
            </w:pPr>
            <w:r w:rsidRPr="00F7110F">
              <w:rPr>
                <w:rFonts w:ascii="Calibri" w:hAnsi="Calibri"/>
              </w:rPr>
              <w:t>инициативный</w:t>
            </w:r>
          </w:p>
        </w:tc>
      </w:tr>
      <w:tr w:rsidR="00503918" w:rsidRPr="00F7110F" w:rsidTr="00503918">
        <w:trPr>
          <w:trHeight w:val="19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</w:rPr>
            </w:pPr>
            <w:r w:rsidRPr="00F7110F">
              <w:rPr>
                <w:rFonts w:ascii="Calibri" w:hAnsi="Calibri"/>
              </w:rPr>
              <w:t>налоговый</w:t>
            </w:r>
          </w:p>
        </w:tc>
      </w:tr>
      <w:tr w:rsidR="00503918" w:rsidRPr="00F7110F" w:rsidTr="00503918">
        <w:trPr>
          <w:trHeight w:val="182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Количество этапов аудиторской проверки (отметить)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1 этап – за год</w:t>
            </w:r>
          </w:p>
        </w:tc>
      </w:tr>
      <w:tr w:rsidR="00503918" w:rsidRPr="00F7110F" w:rsidTr="00503918">
        <w:trPr>
          <w:trHeight w:val="31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 xml:space="preserve">2 этапа – </w:t>
            </w:r>
            <w:r w:rsidRPr="00F7110F">
              <w:rPr>
                <w:rFonts w:ascii="Calibri" w:hAnsi="Calibri"/>
                <w:color w:val="262626"/>
                <w:lang w:val="en-US"/>
              </w:rPr>
              <w:t>I</w:t>
            </w:r>
            <w:r w:rsidRPr="00F7110F">
              <w:rPr>
                <w:rFonts w:ascii="Calibri" w:hAnsi="Calibri"/>
                <w:color w:val="262626"/>
              </w:rPr>
              <w:t xml:space="preserve"> и </w:t>
            </w:r>
            <w:r w:rsidRPr="00F7110F">
              <w:rPr>
                <w:rFonts w:ascii="Calibri" w:hAnsi="Calibri"/>
                <w:color w:val="262626"/>
                <w:lang w:val="en-US"/>
              </w:rPr>
              <w:t>II</w:t>
            </w:r>
            <w:r w:rsidRPr="00F7110F">
              <w:rPr>
                <w:rFonts w:ascii="Calibri" w:hAnsi="Calibri"/>
                <w:color w:val="262626"/>
              </w:rPr>
              <w:t xml:space="preserve"> полугодие</w:t>
            </w:r>
          </w:p>
        </w:tc>
      </w:tr>
      <w:tr w:rsidR="00503918" w:rsidRPr="00F7110F" w:rsidTr="00503918">
        <w:trPr>
          <w:trHeight w:val="18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 xml:space="preserve">2 этапа – 9 месяцев и </w:t>
            </w:r>
            <w:r w:rsidRPr="00F7110F">
              <w:rPr>
                <w:rFonts w:ascii="Calibri" w:hAnsi="Calibri"/>
                <w:color w:val="262626"/>
                <w:lang w:val="en-US"/>
              </w:rPr>
              <w:t>IV</w:t>
            </w:r>
            <w:r w:rsidRPr="00F7110F">
              <w:rPr>
                <w:rFonts w:ascii="Calibri" w:hAnsi="Calibri"/>
                <w:color w:val="262626"/>
              </w:rPr>
              <w:t xml:space="preserve"> квартал</w:t>
            </w:r>
          </w:p>
        </w:tc>
      </w:tr>
      <w:tr w:rsidR="00503918" w:rsidRPr="00F7110F" w:rsidTr="00503918">
        <w:trPr>
          <w:trHeight w:val="260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4 этапа – поквартально</w:t>
            </w:r>
          </w:p>
        </w:tc>
      </w:tr>
      <w:tr w:rsidR="00503918" w:rsidRPr="00F7110F" w:rsidTr="0077096B">
        <w:trPr>
          <w:trHeight w:val="302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Желаемые сроки проведения аудита</w:t>
            </w:r>
          </w:p>
        </w:tc>
        <w:tc>
          <w:tcPr>
            <w:tcW w:w="2785" w:type="pct"/>
            <w:gridSpan w:val="9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274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 xml:space="preserve">Необходимость проверки исправлений, сделанных в ходе аудита 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да</w:t>
            </w:r>
          </w:p>
        </w:tc>
      </w:tr>
      <w:tr w:rsidR="00503918" w:rsidRPr="00F7110F" w:rsidTr="00503918">
        <w:trPr>
          <w:trHeight w:val="251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нет</w:t>
            </w:r>
          </w:p>
        </w:tc>
      </w:tr>
      <w:tr w:rsidR="00503918" w:rsidRPr="00F7110F" w:rsidTr="00503918">
        <w:trPr>
          <w:trHeight w:val="230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Существует ли у вас потребность в прочих услугах (если «да», указать каких)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278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консультации по бухучету и налогообложению</w:t>
            </w:r>
          </w:p>
        </w:tc>
      </w:tr>
      <w:tr w:rsidR="00503918" w:rsidRPr="00F7110F" w:rsidTr="00503918">
        <w:trPr>
          <w:trHeight w:val="250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95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 xml:space="preserve">Проводились ли в организации ранее аудиторские проверки 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 xml:space="preserve">да    </w:t>
            </w: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нет</w:t>
            </w:r>
          </w:p>
        </w:tc>
      </w:tr>
      <w:tr w:rsidR="00503918" w:rsidRPr="00F7110F" w:rsidTr="0077096B">
        <w:trPr>
          <w:trHeight w:val="370"/>
        </w:trPr>
        <w:tc>
          <w:tcPr>
            <w:tcW w:w="5000" w:type="pct"/>
            <w:gridSpan w:val="11"/>
            <w:shd w:val="clear" w:color="auto" w:fill="C6D9F1"/>
            <w:vAlign w:val="center"/>
            <w:hideMark/>
          </w:tcPr>
          <w:p w:rsidR="00503918" w:rsidRPr="00F7110F" w:rsidRDefault="00503918" w:rsidP="00503918">
            <w:pPr>
              <w:pStyle w:val="a9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b/>
                <w:sz w:val="22"/>
                <w:szCs w:val="22"/>
              </w:rPr>
              <w:t xml:space="preserve">Наличие обособленных </w:t>
            </w:r>
            <w:r w:rsidRPr="00F7110F">
              <w:rPr>
                <w:rFonts w:ascii="Calibri" w:hAnsi="Calibri"/>
                <w:b/>
                <w:sz w:val="22"/>
                <w:szCs w:val="22"/>
                <w:shd w:val="clear" w:color="auto" w:fill="B8CCE4"/>
              </w:rPr>
              <w:t>подразделений, дочерних и зависимых</w:t>
            </w:r>
            <w:r w:rsidRPr="00F7110F">
              <w:rPr>
                <w:rFonts w:ascii="Calibri" w:hAnsi="Calibri"/>
                <w:b/>
                <w:sz w:val="22"/>
                <w:szCs w:val="22"/>
              </w:rPr>
              <w:t xml:space="preserve"> обществ</w:t>
            </w: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shd w:val="clear" w:color="auto" w:fill="auto"/>
            <w:vAlign w:val="center"/>
          </w:tcPr>
          <w:p w:rsidR="00503918" w:rsidRPr="009D02CE" w:rsidRDefault="00503918" w:rsidP="0077096B">
            <w:pPr>
              <w:ind w:left="-52" w:firstLine="52"/>
              <w:jc w:val="center"/>
              <w:rPr>
                <w:rFonts w:ascii="Calibri" w:hAnsi="Calibri"/>
                <w:b/>
                <w:color w:val="000000"/>
              </w:rPr>
            </w:pPr>
            <w:r w:rsidRPr="009D02CE">
              <w:rPr>
                <w:rFonts w:ascii="Calibri" w:hAnsi="Calibri"/>
                <w:b/>
                <w:color w:val="000000"/>
              </w:rPr>
              <w:t>х</w:t>
            </w:r>
          </w:p>
        </w:tc>
        <w:tc>
          <w:tcPr>
            <w:tcW w:w="1281" w:type="pct"/>
            <w:gridSpan w:val="6"/>
            <w:shd w:val="clear" w:color="auto" w:fill="auto"/>
            <w:hideMark/>
          </w:tcPr>
          <w:p w:rsidR="00503918" w:rsidRPr="009D02CE" w:rsidRDefault="00503918" w:rsidP="007709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D02CE">
              <w:rPr>
                <w:rFonts w:ascii="Calibri" w:hAnsi="Calibri"/>
                <w:b/>
                <w:color w:val="000000"/>
              </w:rPr>
              <w:t>Филиалы, представительства</w:t>
            </w:r>
          </w:p>
        </w:tc>
        <w:tc>
          <w:tcPr>
            <w:tcW w:w="747" w:type="pct"/>
            <w:shd w:val="clear" w:color="auto" w:fill="auto"/>
            <w:hideMark/>
          </w:tcPr>
          <w:p w:rsidR="00503918" w:rsidRPr="009D02CE" w:rsidRDefault="00503918" w:rsidP="007709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D02CE">
              <w:rPr>
                <w:rFonts w:ascii="Calibri" w:hAnsi="Calibri"/>
                <w:b/>
                <w:color w:val="000000"/>
              </w:rPr>
              <w:t>Дочерние общества</w:t>
            </w:r>
          </w:p>
        </w:tc>
        <w:tc>
          <w:tcPr>
            <w:tcW w:w="757" w:type="pct"/>
            <w:gridSpan w:val="2"/>
            <w:shd w:val="clear" w:color="auto" w:fill="auto"/>
            <w:hideMark/>
          </w:tcPr>
          <w:p w:rsidR="00503918" w:rsidRPr="009D02CE" w:rsidRDefault="00503918" w:rsidP="007709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D02CE">
              <w:rPr>
                <w:rFonts w:ascii="Calibri" w:hAnsi="Calibri"/>
                <w:b/>
                <w:color w:val="000000"/>
              </w:rPr>
              <w:t>Зависимые общества</w:t>
            </w:r>
          </w:p>
        </w:tc>
      </w:tr>
      <w:tr w:rsidR="00503918" w:rsidRPr="00F7110F" w:rsidTr="00503918">
        <w:trPr>
          <w:trHeight w:val="300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ind w:left="-52" w:firstLine="52"/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Количество</w:t>
            </w:r>
          </w:p>
        </w:tc>
        <w:tc>
          <w:tcPr>
            <w:tcW w:w="1281" w:type="pct"/>
            <w:gridSpan w:val="6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747" w:type="pct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757" w:type="pct"/>
            <w:gridSpan w:val="2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lastRenderedPageBreak/>
              <w:t>Местонахождение</w:t>
            </w:r>
          </w:p>
        </w:tc>
        <w:tc>
          <w:tcPr>
            <w:tcW w:w="1281" w:type="pct"/>
            <w:gridSpan w:val="6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747" w:type="pct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757" w:type="pct"/>
            <w:gridSpan w:val="2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47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Наличие обособленного баланса</w:t>
            </w:r>
          </w:p>
        </w:tc>
        <w:tc>
          <w:tcPr>
            <w:tcW w:w="1281" w:type="pct"/>
            <w:gridSpan w:val="6"/>
            <w:hideMark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да/нет</w:t>
            </w:r>
          </w:p>
        </w:tc>
        <w:tc>
          <w:tcPr>
            <w:tcW w:w="747" w:type="pct"/>
            <w:hideMark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х</w:t>
            </w:r>
          </w:p>
        </w:tc>
        <w:tc>
          <w:tcPr>
            <w:tcW w:w="757" w:type="pct"/>
            <w:gridSpan w:val="2"/>
            <w:hideMark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х</w:t>
            </w:r>
          </w:p>
        </w:tc>
      </w:tr>
      <w:tr w:rsidR="00503918" w:rsidRPr="00F7110F" w:rsidTr="00503918">
        <w:trPr>
          <w:trHeight w:val="234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Наличие сводного баланса</w:t>
            </w:r>
          </w:p>
        </w:tc>
        <w:tc>
          <w:tcPr>
            <w:tcW w:w="1281" w:type="pct"/>
            <w:gridSpan w:val="6"/>
            <w:hideMark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х</w:t>
            </w:r>
          </w:p>
        </w:tc>
        <w:tc>
          <w:tcPr>
            <w:tcW w:w="747" w:type="pct"/>
            <w:hideMark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да/нет</w:t>
            </w:r>
          </w:p>
        </w:tc>
        <w:tc>
          <w:tcPr>
            <w:tcW w:w="757" w:type="pct"/>
            <w:gridSpan w:val="2"/>
            <w:hideMark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да/нет</w:t>
            </w:r>
          </w:p>
        </w:tc>
      </w:tr>
      <w:tr w:rsidR="00503918" w:rsidRPr="00F7110F" w:rsidTr="0077096B">
        <w:trPr>
          <w:trHeight w:val="297"/>
        </w:trPr>
        <w:tc>
          <w:tcPr>
            <w:tcW w:w="5000" w:type="pct"/>
            <w:gridSpan w:val="11"/>
            <w:shd w:val="clear" w:color="auto" w:fill="C6D9F1"/>
            <w:vAlign w:val="center"/>
            <w:hideMark/>
          </w:tcPr>
          <w:p w:rsidR="00503918" w:rsidRPr="00F7110F" w:rsidRDefault="00503918" w:rsidP="00503918">
            <w:pPr>
              <w:pStyle w:val="a9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b/>
                <w:color w:val="262626"/>
                <w:sz w:val="22"/>
                <w:szCs w:val="22"/>
              </w:rPr>
              <w:t>Виды деятельности (краткая характеристика)</w:t>
            </w: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shd w:val="clear" w:color="auto" w:fill="auto"/>
            <w:vAlign w:val="center"/>
            <w:hideMark/>
          </w:tcPr>
          <w:p w:rsidR="00503918" w:rsidRPr="009D02CE" w:rsidRDefault="00503918" w:rsidP="007709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D02CE">
              <w:rPr>
                <w:rFonts w:ascii="Calibri" w:hAnsi="Calibri"/>
                <w:b/>
                <w:color w:val="000000"/>
              </w:rPr>
              <w:t>Виды деятельности</w:t>
            </w:r>
          </w:p>
        </w:tc>
        <w:tc>
          <w:tcPr>
            <w:tcW w:w="2028" w:type="pct"/>
            <w:gridSpan w:val="7"/>
            <w:shd w:val="clear" w:color="auto" w:fill="auto"/>
            <w:vAlign w:val="center"/>
            <w:hideMark/>
          </w:tcPr>
          <w:p w:rsidR="00503918" w:rsidRPr="009D02CE" w:rsidRDefault="00503918" w:rsidP="007709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D02CE">
              <w:rPr>
                <w:rFonts w:ascii="Calibri" w:hAnsi="Calibri"/>
                <w:b/>
                <w:color w:val="000000"/>
              </w:rPr>
              <w:t>х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503918" w:rsidRPr="009D02CE" w:rsidRDefault="00503918" w:rsidP="007709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D02CE">
              <w:rPr>
                <w:rFonts w:ascii="Calibri" w:hAnsi="Calibri"/>
                <w:b/>
                <w:color w:val="000000"/>
              </w:rPr>
              <w:t>Доля, %</w:t>
            </w:r>
          </w:p>
        </w:tc>
      </w:tr>
      <w:tr w:rsidR="00503918" w:rsidRPr="00F7110F" w:rsidTr="00503918">
        <w:trPr>
          <w:trHeight w:val="120"/>
        </w:trPr>
        <w:tc>
          <w:tcPr>
            <w:tcW w:w="2215" w:type="pct"/>
            <w:gridSpan w:val="2"/>
            <w:vMerge w:val="restart"/>
            <w:vAlign w:val="center"/>
            <w:hideMark/>
          </w:tcPr>
          <w:p w:rsidR="00503918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  <w:p w:rsidR="00503918" w:rsidRPr="009048B4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  <w:r w:rsidRPr="009048B4">
              <w:rPr>
                <w:rFonts w:ascii="Calibri" w:hAnsi="Calibri"/>
                <w:color w:val="262626"/>
              </w:rPr>
              <w:t>Основные (указать)</w:t>
            </w:r>
          </w:p>
          <w:p w:rsidR="00503918" w:rsidRPr="009048B4" w:rsidRDefault="00503918" w:rsidP="0077096B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028" w:type="pct"/>
            <w:gridSpan w:val="7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757" w:type="pct"/>
            <w:gridSpan w:val="2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65"/>
        </w:trPr>
        <w:tc>
          <w:tcPr>
            <w:tcW w:w="2215" w:type="pct"/>
            <w:gridSpan w:val="2"/>
            <w:vMerge/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</w:p>
        </w:tc>
        <w:tc>
          <w:tcPr>
            <w:tcW w:w="2028" w:type="pct"/>
            <w:gridSpan w:val="7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757" w:type="pct"/>
            <w:gridSpan w:val="2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65"/>
        </w:trPr>
        <w:tc>
          <w:tcPr>
            <w:tcW w:w="2215" w:type="pct"/>
            <w:gridSpan w:val="2"/>
            <w:vMerge/>
            <w:vAlign w:val="center"/>
            <w:hideMark/>
          </w:tcPr>
          <w:p w:rsidR="00503918" w:rsidRPr="00F7110F" w:rsidRDefault="00503918" w:rsidP="0077096B">
            <w:pPr>
              <w:jc w:val="both"/>
              <w:rPr>
                <w:rFonts w:ascii="Calibri" w:hAnsi="Calibri"/>
                <w:color w:val="262626"/>
              </w:rPr>
            </w:pPr>
          </w:p>
        </w:tc>
        <w:tc>
          <w:tcPr>
            <w:tcW w:w="2028" w:type="pct"/>
            <w:gridSpan w:val="7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757" w:type="pct"/>
            <w:gridSpan w:val="2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20"/>
        </w:trPr>
        <w:tc>
          <w:tcPr>
            <w:tcW w:w="2215" w:type="pct"/>
            <w:gridSpan w:val="2"/>
            <w:vMerge w:val="restart"/>
            <w:vAlign w:val="center"/>
          </w:tcPr>
          <w:p w:rsidR="00503918" w:rsidRPr="009048B4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  <w:r w:rsidRPr="009048B4">
              <w:rPr>
                <w:rFonts w:ascii="Calibri" w:hAnsi="Calibri"/>
                <w:color w:val="262626"/>
              </w:rPr>
              <w:t>Дополнительные (указать)</w:t>
            </w:r>
          </w:p>
        </w:tc>
        <w:tc>
          <w:tcPr>
            <w:tcW w:w="2028" w:type="pct"/>
            <w:gridSpan w:val="7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vAlign w:val="center"/>
          </w:tcPr>
          <w:p w:rsidR="00503918" w:rsidRPr="009048B4" w:rsidRDefault="00503918" w:rsidP="0077096B">
            <w:pPr>
              <w:jc w:val="both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028" w:type="pct"/>
            <w:gridSpan w:val="7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503918" w:rsidRPr="00F7110F" w:rsidRDefault="00503918" w:rsidP="0077096B">
            <w:pPr>
              <w:jc w:val="center"/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77096B">
        <w:trPr>
          <w:trHeight w:val="346"/>
        </w:trPr>
        <w:tc>
          <w:tcPr>
            <w:tcW w:w="5000" w:type="pct"/>
            <w:gridSpan w:val="11"/>
            <w:shd w:val="clear" w:color="auto" w:fill="C6D9F1"/>
            <w:vAlign w:val="center"/>
            <w:hideMark/>
          </w:tcPr>
          <w:p w:rsidR="00503918" w:rsidRPr="00F7110F" w:rsidRDefault="00503918" w:rsidP="00503918">
            <w:pPr>
              <w:pStyle w:val="a9"/>
              <w:numPr>
                <w:ilvl w:val="0"/>
                <w:numId w:val="1"/>
              </w:numPr>
              <w:ind w:left="284" w:hanging="284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b/>
                <w:color w:val="262626"/>
                <w:sz w:val="22"/>
                <w:szCs w:val="22"/>
              </w:rPr>
              <w:t>Характеристика деятельности организации</w:t>
            </w:r>
          </w:p>
        </w:tc>
      </w:tr>
      <w:tr w:rsidR="00503918" w:rsidRPr="00F7110F" w:rsidTr="00503918">
        <w:trPr>
          <w:trHeight w:val="174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 xml:space="preserve">Автоматизация бухгалтерского учета </w:t>
            </w:r>
          </w:p>
          <w:p w:rsidR="00503918" w:rsidRPr="00F7110F" w:rsidRDefault="00503918" w:rsidP="0077096B">
            <w:pPr>
              <w:pStyle w:val="a9"/>
              <w:ind w:left="284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</w:p>
          <w:p w:rsidR="00503918" w:rsidRPr="00F7110F" w:rsidRDefault="00503918" w:rsidP="0077096B">
            <w:pPr>
              <w:pStyle w:val="a9"/>
              <w:ind w:left="284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</w:p>
        </w:tc>
        <w:tc>
          <w:tcPr>
            <w:tcW w:w="2569" w:type="pct"/>
            <w:gridSpan w:val="8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color w:val="262626"/>
                <w:sz w:val="22"/>
                <w:szCs w:val="22"/>
              </w:rPr>
              <w:t>да</w:t>
            </w:r>
          </w:p>
        </w:tc>
      </w:tr>
      <w:tr w:rsidR="00503918" w:rsidRPr="00F7110F" w:rsidTr="00503918">
        <w:trPr>
          <w:trHeight w:val="25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16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</w:p>
        </w:tc>
        <w:tc>
          <w:tcPr>
            <w:tcW w:w="2569" w:type="pct"/>
            <w:gridSpan w:val="8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color w:val="262626"/>
                <w:sz w:val="22"/>
                <w:szCs w:val="22"/>
              </w:rPr>
              <w:t>автоматизированы отдельные участки учета</w:t>
            </w:r>
          </w:p>
        </w:tc>
      </w:tr>
      <w:tr w:rsidR="00503918" w:rsidRPr="00F7110F" w:rsidTr="00503918">
        <w:trPr>
          <w:trHeight w:val="31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16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</w:p>
        </w:tc>
        <w:tc>
          <w:tcPr>
            <w:tcW w:w="2569" w:type="pct"/>
            <w:gridSpan w:val="8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color w:val="262626"/>
                <w:sz w:val="22"/>
                <w:szCs w:val="22"/>
              </w:rPr>
              <w:t>нет</w:t>
            </w:r>
          </w:p>
        </w:tc>
      </w:tr>
      <w:tr w:rsidR="00503918" w:rsidRPr="00F7110F" w:rsidTr="0077096B">
        <w:trPr>
          <w:trHeight w:val="765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Наименование и версия программного  продукта, используемого для автоматизации бухгалтерского учета</w:t>
            </w:r>
          </w:p>
        </w:tc>
        <w:tc>
          <w:tcPr>
            <w:tcW w:w="2785" w:type="pct"/>
            <w:gridSpan w:val="9"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270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Наличие и функционирование службы внутреннего аудита или отдела внутреннего  контроля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действует</w:t>
            </w:r>
          </w:p>
        </w:tc>
      </w:tr>
      <w:tr w:rsidR="00503918" w:rsidRPr="00F7110F" w:rsidTr="00503918">
        <w:trPr>
          <w:trHeight w:val="270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частично</w:t>
            </w:r>
          </w:p>
        </w:tc>
      </w:tr>
      <w:tr w:rsidR="00503918" w:rsidRPr="00F7110F" w:rsidTr="00503918">
        <w:trPr>
          <w:trHeight w:val="22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отсутствует</w:t>
            </w:r>
          </w:p>
        </w:tc>
      </w:tr>
      <w:tr w:rsidR="00503918" w:rsidRPr="00F7110F" w:rsidTr="00503918">
        <w:trPr>
          <w:trHeight w:val="60"/>
        </w:trPr>
        <w:tc>
          <w:tcPr>
            <w:tcW w:w="2215" w:type="pct"/>
            <w:gridSpan w:val="2"/>
            <w:vMerge w:val="restart"/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Среднесписочное количество сотрудников</w:t>
            </w: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jc w:val="right"/>
              <w:rPr>
                <w:rFonts w:ascii="Calibri" w:hAnsi="Calibri"/>
                <w:b/>
                <w:color w:val="262626"/>
              </w:rPr>
            </w:pPr>
            <w:r>
              <w:rPr>
                <w:rFonts w:ascii="Calibri" w:hAnsi="Calibri"/>
                <w:b/>
                <w:color w:val="262626"/>
              </w:rPr>
              <w:t>Всего: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180"/>
        </w:trPr>
        <w:tc>
          <w:tcPr>
            <w:tcW w:w="2215" w:type="pct"/>
            <w:gridSpan w:val="2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282E98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 w:rsidRPr="00282E98">
              <w:rPr>
                <w:rFonts w:ascii="Calibri" w:hAnsi="Calibri"/>
                <w:color w:val="262626"/>
              </w:rPr>
              <w:t>штатных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282E9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05"/>
        </w:trPr>
        <w:tc>
          <w:tcPr>
            <w:tcW w:w="2215" w:type="pct"/>
            <w:gridSpan w:val="2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282E98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 w:rsidRPr="00282E98">
              <w:rPr>
                <w:rFonts w:ascii="Calibri" w:hAnsi="Calibri"/>
                <w:color w:val="262626"/>
              </w:rPr>
              <w:t>совместителей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282E9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285"/>
        </w:trPr>
        <w:tc>
          <w:tcPr>
            <w:tcW w:w="2215" w:type="pct"/>
            <w:gridSpan w:val="2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282E98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 w:rsidRPr="00282E98">
              <w:rPr>
                <w:rFonts w:ascii="Calibri" w:hAnsi="Calibri"/>
                <w:color w:val="262626"/>
              </w:rPr>
              <w:t>штат бухгалтерии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282E9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20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Наличие сложных финансово-хозяйственных операций (указать)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валютные операции</w:t>
            </w:r>
          </w:p>
        </w:tc>
      </w:tr>
      <w:tr w:rsidR="00503918" w:rsidRPr="00F7110F" w:rsidTr="00503918">
        <w:trPr>
          <w:trHeight w:val="16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лизинговые операции</w:t>
            </w:r>
          </w:p>
        </w:tc>
      </w:tr>
      <w:tr w:rsidR="00503918" w:rsidRPr="00F7110F" w:rsidTr="00503918">
        <w:trPr>
          <w:trHeight w:val="34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операции  с ценными бумагами</w:t>
            </w:r>
          </w:p>
        </w:tc>
      </w:tr>
      <w:tr w:rsidR="00503918" w:rsidRPr="00F7110F" w:rsidTr="00503918">
        <w:trPr>
          <w:trHeight w:val="28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товарообменные операции, взаимозачет</w:t>
            </w:r>
          </w:p>
        </w:tc>
      </w:tr>
      <w:tr w:rsidR="00503918" w:rsidRPr="00F7110F" w:rsidTr="00503918">
        <w:trPr>
          <w:trHeight w:val="147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операции с драгметаллами</w:t>
            </w:r>
          </w:p>
        </w:tc>
      </w:tr>
      <w:tr w:rsidR="00503918" w:rsidRPr="00F7110F" w:rsidTr="00503918">
        <w:trPr>
          <w:trHeight w:val="210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Внешнеэкономическая деятельность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нет</w:t>
            </w:r>
          </w:p>
        </w:tc>
      </w:tr>
      <w:tr w:rsidR="00503918" w:rsidRPr="00F7110F" w:rsidTr="00503918">
        <w:trPr>
          <w:trHeight w:val="180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экспорт</w:t>
            </w:r>
          </w:p>
        </w:tc>
      </w:tr>
      <w:tr w:rsidR="00503918" w:rsidRPr="00F7110F" w:rsidTr="00503918">
        <w:trPr>
          <w:trHeight w:val="10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импорт</w:t>
            </w:r>
          </w:p>
        </w:tc>
      </w:tr>
      <w:tr w:rsidR="00503918" w:rsidRPr="00F7110F" w:rsidTr="00503918">
        <w:trPr>
          <w:trHeight w:val="225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Pr="00FF1BA6" w:rsidRDefault="00503918" w:rsidP="0077096B">
            <w:pPr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 xml:space="preserve">Имеются ли кредиты/займы </w:t>
            </w:r>
            <w:r w:rsidRPr="00FF1BA6">
              <w:rPr>
                <w:rFonts w:ascii="Calibri" w:hAnsi="Calibri"/>
                <w:color w:val="262626"/>
              </w:rPr>
              <w:t xml:space="preserve"> </w:t>
            </w:r>
          </w:p>
        </w:tc>
        <w:tc>
          <w:tcPr>
            <w:tcW w:w="237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</w:p>
        </w:tc>
        <w:tc>
          <w:tcPr>
            <w:tcW w:w="2548" w:type="pct"/>
            <w:gridSpan w:val="6"/>
            <w:tcBorders>
              <w:lef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полученные</w:t>
            </w:r>
          </w:p>
        </w:tc>
      </w:tr>
      <w:tr w:rsidR="00503918" w:rsidRPr="00F7110F" w:rsidTr="00503918">
        <w:trPr>
          <w:trHeight w:val="19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Pr="00FF1BA6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</w:p>
        </w:tc>
        <w:tc>
          <w:tcPr>
            <w:tcW w:w="237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</w:p>
        </w:tc>
        <w:tc>
          <w:tcPr>
            <w:tcW w:w="2548" w:type="pct"/>
            <w:gridSpan w:val="6"/>
            <w:tcBorders>
              <w:lef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выданные</w:t>
            </w:r>
          </w:p>
        </w:tc>
      </w:tr>
      <w:tr w:rsidR="00503918" w:rsidRPr="00F7110F" w:rsidTr="00503918">
        <w:trPr>
          <w:trHeight w:val="330"/>
        </w:trPr>
        <w:tc>
          <w:tcPr>
            <w:tcW w:w="2215" w:type="pct"/>
            <w:gridSpan w:val="2"/>
            <w:vMerge w:val="restart"/>
            <w:vAlign w:val="center"/>
          </w:tcPr>
          <w:p w:rsidR="00503918" w:rsidRPr="00FF1BA6" w:rsidRDefault="00503918" w:rsidP="0077096B">
            <w:pPr>
              <w:rPr>
                <w:rFonts w:ascii="Calibri" w:hAnsi="Calibri"/>
                <w:color w:val="262626"/>
              </w:rPr>
            </w:pPr>
            <w:r w:rsidRPr="00FF1BA6">
              <w:rPr>
                <w:rFonts w:ascii="Calibri" w:hAnsi="Calibri"/>
                <w:color w:val="262626"/>
              </w:rPr>
              <w:t>Примерное количество инвентарны</w:t>
            </w:r>
            <w:r>
              <w:rPr>
                <w:rFonts w:ascii="Calibri" w:hAnsi="Calibri"/>
                <w:color w:val="262626"/>
              </w:rPr>
              <w:t>х</w:t>
            </w:r>
            <w:r w:rsidRPr="00FF1BA6">
              <w:rPr>
                <w:rFonts w:ascii="Calibri" w:hAnsi="Calibri"/>
                <w:color w:val="262626"/>
              </w:rPr>
              <w:t xml:space="preserve"> объектов основных средств</w:t>
            </w: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земельные участки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здания и сооружения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автотранспорт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машины и промышленное оборудование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оргтехника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мебель (офисная)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180"/>
        </w:trPr>
        <w:tc>
          <w:tcPr>
            <w:tcW w:w="2215" w:type="pct"/>
            <w:gridSpan w:val="2"/>
            <w:vMerge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jc w:val="right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иные объекты (указать)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3567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77096B">
        <w:trPr>
          <w:trHeight w:val="255"/>
        </w:trPr>
        <w:tc>
          <w:tcPr>
            <w:tcW w:w="2215" w:type="pct"/>
            <w:gridSpan w:val="2"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Количество номенклатурных позиций готовой продукции/товаров</w:t>
            </w:r>
          </w:p>
        </w:tc>
        <w:tc>
          <w:tcPr>
            <w:tcW w:w="2785" w:type="pct"/>
            <w:gridSpan w:val="9"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</w:tr>
      <w:tr w:rsidR="00503918" w:rsidRPr="00F7110F" w:rsidTr="00503918">
        <w:trPr>
          <w:trHeight w:val="438"/>
        </w:trPr>
        <w:tc>
          <w:tcPr>
            <w:tcW w:w="2215" w:type="pct"/>
            <w:gridSpan w:val="2"/>
            <w:vMerge w:val="restart"/>
            <w:vAlign w:val="center"/>
          </w:tcPr>
          <w:p w:rsidR="00503918" w:rsidRPr="00F7110F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Примерное количество покупателей и поставщиков по основным видам деятельности за отчетный период</w:t>
            </w: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покупателей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</w:tr>
      <w:tr w:rsidR="00503918" w:rsidRPr="00F7110F" w:rsidTr="00503918">
        <w:trPr>
          <w:trHeight w:val="388"/>
        </w:trPr>
        <w:tc>
          <w:tcPr>
            <w:tcW w:w="2215" w:type="pct"/>
            <w:gridSpan w:val="2"/>
            <w:vMerge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поставщиков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</w:tr>
      <w:tr w:rsidR="00503918" w:rsidRPr="00F7110F" w:rsidTr="00503918">
        <w:trPr>
          <w:trHeight w:val="222"/>
        </w:trPr>
        <w:tc>
          <w:tcPr>
            <w:tcW w:w="2215" w:type="pct"/>
            <w:gridSpan w:val="2"/>
            <w:vMerge w:val="restart"/>
            <w:vAlign w:val="center"/>
          </w:tcPr>
          <w:p w:rsidR="00503918" w:rsidRPr="00F7110F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Количество счетов-фактур в среднем за месяц</w:t>
            </w: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выданных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</w:tr>
      <w:tr w:rsidR="00503918" w:rsidRPr="00F7110F" w:rsidTr="00503918">
        <w:trPr>
          <w:trHeight w:val="285"/>
        </w:trPr>
        <w:tc>
          <w:tcPr>
            <w:tcW w:w="2215" w:type="pct"/>
            <w:gridSpan w:val="2"/>
            <w:vMerge/>
            <w:vAlign w:val="center"/>
          </w:tcPr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полученных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</w:tr>
      <w:tr w:rsidR="00503918" w:rsidRPr="00F7110F" w:rsidTr="00503918">
        <w:trPr>
          <w:trHeight w:val="210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</w:p>
          <w:p w:rsidR="00503918" w:rsidRPr="00F7110F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Наличие управленческого учета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jc w:val="center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да</w:t>
            </w:r>
          </w:p>
        </w:tc>
      </w:tr>
      <w:tr w:rsidR="00503918" w:rsidRPr="00F7110F" w:rsidTr="00503918">
        <w:trPr>
          <w:trHeight w:val="31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jc w:val="center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нет</w:t>
            </w:r>
          </w:p>
        </w:tc>
      </w:tr>
      <w:tr w:rsidR="00503918" w:rsidRPr="00F7110F" w:rsidTr="00503918">
        <w:trPr>
          <w:trHeight w:val="105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Наличие складского учета</w:t>
            </w: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да</w:t>
            </w:r>
          </w:p>
        </w:tc>
      </w:tr>
      <w:tr w:rsidR="00503918" w:rsidRPr="00F7110F" w:rsidTr="00503918">
        <w:trPr>
          <w:trHeight w:val="150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нет</w:t>
            </w:r>
          </w:p>
        </w:tc>
      </w:tr>
      <w:tr w:rsidR="00503918" w:rsidRPr="00F7110F" w:rsidTr="00503918">
        <w:trPr>
          <w:trHeight w:val="240"/>
        </w:trPr>
        <w:tc>
          <w:tcPr>
            <w:tcW w:w="2215" w:type="pct"/>
            <w:gridSpan w:val="2"/>
            <w:vMerge w:val="restart"/>
            <w:vAlign w:val="center"/>
          </w:tcPr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Количество счетов в банках</w:t>
            </w:r>
          </w:p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рублевые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vAlign w:val="center"/>
          </w:tcPr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валютные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</w:tr>
      <w:tr w:rsidR="00503918" w:rsidRPr="00F7110F" w:rsidTr="00503918">
        <w:trPr>
          <w:trHeight w:val="285"/>
        </w:trPr>
        <w:tc>
          <w:tcPr>
            <w:tcW w:w="2215" w:type="pct"/>
            <w:gridSpan w:val="2"/>
            <w:vMerge/>
            <w:vAlign w:val="center"/>
          </w:tcPr>
          <w:p w:rsidR="00503918" w:rsidRDefault="00503918" w:rsidP="0077096B">
            <w:pPr>
              <w:pStyle w:val="a9"/>
              <w:ind w:left="0"/>
              <w:jc w:val="both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350" w:type="pct"/>
            <w:gridSpan w:val="8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ссудные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</w:tr>
      <w:tr w:rsidR="00503918" w:rsidRPr="00F7110F" w:rsidTr="00503918">
        <w:trPr>
          <w:trHeight w:val="255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Производится ли прием выручки в кассу организации наличными средствами</w:t>
            </w:r>
          </w:p>
        </w:tc>
        <w:tc>
          <w:tcPr>
            <w:tcW w:w="263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22" w:type="pct"/>
            <w:gridSpan w:val="4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да</w:t>
            </w:r>
          </w:p>
        </w:tc>
      </w:tr>
      <w:tr w:rsidR="00503918" w:rsidRPr="00F7110F" w:rsidTr="00503918">
        <w:trPr>
          <w:trHeight w:val="25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63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22" w:type="pct"/>
            <w:gridSpan w:val="4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нет</w:t>
            </w:r>
          </w:p>
        </w:tc>
      </w:tr>
      <w:tr w:rsidR="00503918" w:rsidRPr="00F7110F" w:rsidTr="0077096B">
        <w:trPr>
          <w:trHeight w:val="225"/>
        </w:trPr>
        <w:tc>
          <w:tcPr>
            <w:tcW w:w="2215" w:type="pct"/>
            <w:gridSpan w:val="2"/>
            <w:vAlign w:val="center"/>
          </w:tcPr>
          <w:p w:rsidR="00503918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Применяемая   система  оплаты  труда</w:t>
            </w:r>
          </w:p>
        </w:tc>
        <w:tc>
          <w:tcPr>
            <w:tcW w:w="2785" w:type="pct"/>
            <w:gridSpan w:val="9"/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</w:tr>
      <w:tr w:rsidR="00503918" w:rsidRPr="00F7110F" w:rsidTr="00503918">
        <w:trPr>
          <w:trHeight w:val="240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0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Наличие дополнительных и премиальных выплат</w:t>
            </w:r>
          </w:p>
        </w:tc>
        <w:tc>
          <w:tcPr>
            <w:tcW w:w="252" w:type="pct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33" w:type="pct"/>
            <w:gridSpan w:val="5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да</w:t>
            </w:r>
          </w:p>
        </w:tc>
      </w:tr>
      <w:tr w:rsidR="00503918" w:rsidRPr="00F7110F" w:rsidTr="00503918">
        <w:trPr>
          <w:trHeight w:val="28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2" w:type="pct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Default="00503918" w:rsidP="0077096B">
            <w:pPr>
              <w:pStyle w:val="a9"/>
              <w:ind w:left="284" w:hanging="284"/>
              <w:jc w:val="right"/>
              <w:rPr>
                <w:rFonts w:ascii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2533" w:type="pct"/>
            <w:gridSpan w:val="5"/>
            <w:tcBorders>
              <w:lef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pStyle w:val="a9"/>
              <w:ind w:left="284" w:hanging="284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нет</w:t>
            </w:r>
          </w:p>
        </w:tc>
      </w:tr>
      <w:tr w:rsidR="00503918" w:rsidRPr="00F7110F" w:rsidTr="0077096B">
        <w:trPr>
          <w:trHeight w:val="270"/>
        </w:trPr>
        <w:tc>
          <w:tcPr>
            <w:tcW w:w="5000" w:type="pct"/>
            <w:gridSpan w:val="11"/>
            <w:shd w:val="clear" w:color="auto" w:fill="C6D9F1"/>
            <w:vAlign w:val="center"/>
            <w:hideMark/>
          </w:tcPr>
          <w:p w:rsidR="00503918" w:rsidRPr="00F7110F" w:rsidRDefault="00503918" w:rsidP="00503918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 w:rsidRPr="00F7110F">
              <w:rPr>
                <w:rFonts w:ascii="Calibri" w:hAnsi="Calibri"/>
                <w:b/>
                <w:color w:val="262626"/>
                <w:sz w:val="22"/>
                <w:szCs w:val="22"/>
              </w:rPr>
              <w:t>Информация о налогообложении</w:t>
            </w:r>
          </w:p>
        </w:tc>
      </w:tr>
      <w:tr w:rsidR="00503918" w:rsidRPr="00F7110F" w:rsidTr="00503918">
        <w:trPr>
          <w:trHeight w:val="225"/>
        </w:trPr>
        <w:tc>
          <w:tcPr>
            <w:tcW w:w="2215" w:type="pct"/>
            <w:gridSpan w:val="2"/>
            <w:vMerge w:val="restart"/>
            <w:tcBorders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Используемая система налогообложения</w:t>
            </w:r>
          </w:p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общий режим налогообложения</w:t>
            </w:r>
          </w:p>
        </w:tc>
      </w:tr>
      <w:tr w:rsidR="00503918" w:rsidRPr="00F7110F" w:rsidTr="00503918">
        <w:trPr>
          <w:trHeight w:val="150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упрощенная система налогообложения</w:t>
            </w:r>
          </w:p>
        </w:tc>
      </w:tr>
      <w:tr w:rsidR="00503918" w:rsidRPr="00F7110F" w:rsidTr="00503918">
        <w:trPr>
          <w:trHeight w:val="120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единый налог на вмененный доход</w:t>
            </w:r>
          </w:p>
        </w:tc>
      </w:tr>
      <w:tr w:rsidR="00503918" w:rsidRPr="00F7110F" w:rsidTr="00503918">
        <w:trPr>
          <w:trHeight w:val="135"/>
        </w:trPr>
        <w:tc>
          <w:tcPr>
            <w:tcW w:w="2215" w:type="pct"/>
            <w:gridSpan w:val="2"/>
            <w:vMerge/>
            <w:tcBorders>
              <w:righ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2552" w:type="pct"/>
            <w:gridSpan w:val="7"/>
            <w:tcBorders>
              <w:left w:val="single" w:sz="12" w:space="0" w:color="0070C0"/>
            </w:tcBorders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наличие операций, не облагаемых НДС</w:t>
            </w:r>
          </w:p>
        </w:tc>
      </w:tr>
      <w:tr w:rsidR="00503918" w:rsidRPr="00F7110F" w:rsidTr="0077096B">
        <w:trPr>
          <w:trHeight w:val="408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>Наличие налоговых льгот (указать)</w:t>
            </w:r>
          </w:p>
        </w:tc>
        <w:tc>
          <w:tcPr>
            <w:tcW w:w="2785" w:type="pct"/>
            <w:gridSpan w:val="9"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77096B">
        <w:trPr>
          <w:trHeight w:val="120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lastRenderedPageBreak/>
              <w:t>Дата последней проверки налоговой инспекции и объекты проверки (указать)</w:t>
            </w:r>
          </w:p>
        </w:tc>
        <w:tc>
          <w:tcPr>
            <w:tcW w:w="2785" w:type="pct"/>
            <w:gridSpan w:val="9"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735"/>
        </w:trPr>
        <w:tc>
          <w:tcPr>
            <w:tcW w:w="2215" w:type="pct"/>
            <w:gridSpan w:val="2"/>
            <w:vAlign w:val="center"/>
            <w:hideMark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 w:rsidRPr="00F7110F">
              <w:rPr>
                <w:rFonts w:ascii="Calibri" w:hAnsi="Calibri"/>
                <w:color w:val="262626"/>
              </w:rPr>
              <w:t xml:space="preserve">Наличие неурегулированных разногласий с государственными органами и другими экономическими субъектами </w:t>
            </w:r>
          </w:p>
        </w:tc>
        <w:tc>
          <w:tcPr>
            <w:tcW w:w="2785" w:type="pct"/>
            <w:gridSpan w:val="9"/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735"/>
        </w:trPr>
        <w:tc>
          <w:tcPr>
            <w:tcW w:w="5000" w:type="pct"/>
            <w:gridSpan w:val="11"/>
            <w:vAlign w:val="center"/>
          </w:tcPr>
          <w:p w:rsidR="00503918" w:rsidRPr="00F7110F" w:rsidRDefault="00503918" w:rsidP="0077096B">
            <w:pPr>
              <w:pStyle w:val="a9"/>
              <w:numPr>
                <w:ilvl w:val="0"/>
                <w:numId w:val="1"/>
              </w:numPr>
              <w:ind w:left="318" w:hanging="318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62626"/>
                <w:sz w:val="22"/>
                <w:szCs w:val="22"/>
              </w:rPr>
              <w:t>Документооборот</w:t>
            </w:r>
          </w:p>
        </w:tc>
      </w:tr>
      <w:tr w:rsidR="00503918" w:rsidRPr="006C53EB" w:rsidTr="0077096B">
        <w:trPr>
          <w:trHeight w:val="105"/>
        </w:trPr>
        <w:tc>
          <w:tcPr>
            <w:tcW w:w="5000" w:type="pct"/>
            <w:gridSpan w:val="11"/>
            <w:tcBorders>
              <w:top w:val="single" w:sz="8" w:space="0" w:color="0070C0"/>
              <w:bottom w:val="single" w:sz="8" w:space="0" w:color="0070C0"/>
            </w:tcBorders>
            <w:shd w:val="clear" w:color="auto" w:fill="C6D9F1"/>
            <w:vAlign w:val="center"/>
          </w:tcPr>
          <w:p w:rsidR="00503918" w:rsidRPr="006C53EB" w:rsidRDefault="00503918" w:rsidP="0077096B">
            <w:pPr>
              <w:jc w:val="both"/>
              <w:rPr>
                <w:rFonts w:ascii="Calibri" w:hAnsi="Calibri"/>
                <w:b/>
                <w:color w:val="262626"/>
              </w:rPr>
            </w:pPr>
            <w:r>
              <w:rPr>
                <w:rFonts w:ascii="Calibri" w:hAnsi="Calibri"/>
                <w:i/>
                <w:color w:val="262626"/>
              </w:rPr>
              <w:t>О</w:t>
            </w:r>
            <w:r w:rsidRPr="006C53EB">
              <w:rPr>
                <w:rFonts w:ascii="Calibri" w:hAnsi="Calibri"/>
                <w:i/>
                <w:color w:val="262626"/>
              </w:rPr>
              <w:t>бращаем ваше внимание, что поля формы «Документооборот» не являют</w:t>
            </w:r>
            <w:r>
              <w:rPr>
                <w:rFonts w:ascii="Calibri" w:hAnsi="Calibri"/>
                <w:i/>
                <w:color w:val="262626"/>
              </w:rPr>
              <w:t>ся обязательными к заполнению. Н</w:t>
            </w:r>
            <w:r w:rsidRPr="006C53EB">
              <w:rPr>
                <w:rFonts w:ascii="Calibri" w:hAnsi="Calibri"/>
                <w:i/>
                <w:color w:val="262626"/>
              </w:rPr>
              <w:t>аличие данной информации позволит нам наиболее точно рассчитать стоимость услуг, с учетом объема трудозатрат специалистов при проведен</w:t>
            </w:r>
            <w:proofErr w:type="gramStart"/>
            <w:r w:rsidRPr="006C53EB">
              <w:rPr>
                <w:rFonts w:ascii="Calibri" w:hAnsi="Calibri"/>
                <w:i/>
                <w:color w:val="262626"/>
              </w:rPr>
              <w:t>ии ау</w:t>
            </w:r>
            <w:proofErr w:type="gramEnd"/>
            <w:r w:rsidRPr="006C53EB">
              <w:rPr>
                <w:rFonts w:ascii="Calibri" w:hAnsi="Calibri"/>
                <w:i/>
                <w:color w:val="262626"/>
              </w:rPr>
              <w:t>диторской проверки</w:t>
            </w:r>
            <w:r>
              <w:rPr>
                <w:rFonts w:ascii="Calibri" w:hAnsi="Calibri"/>
                <w:i/>
                <w:color w:val="262626"/>
              </w:rPr>
              <w:t>.</w:t>
            </w:r>
          </w:p>
        </w:tc>
      </w:tr>
      <w:tr w:rsidR="00503918" w:rsidRPr="00F7110F" w:rsidTr="00503918">
        <w:trPr>
          <w:trHeight w:val="120"/>
        </w:trPr>
        <w:tc>
          <w:tcPr>
            <w:tcW w:w="1717" w:type="pct"/>
            <w:vMerge w:val="restart"/>
            <w:tcBorders>
              <w:top w:val="single" w:sz="8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Примерный объем документации за проверяемый период  (кол-во  папок  типа «Корона»)</w:t>
            </w:r>
          </w:p>
        </w:tc>
        <w:tc>
          <w:tcPr>
            <w:tcW w:w="2848" w:type="pct"/>
            <w:gridSpan w:val="9"/>
            <w:tcBorders>
              <w:top w:val="single" w:sz="8" w:space="0" w:color="0070C0"/>
              <w:bottom w:val="single" w:sz="8" w:space="0" w:color="0070C0"/>
              <w:right w:val="single" w:sz="12" w:space="0" w:color="0070C0"/>
            </w:tcBorders>
            <w:vAlign w:val="center"/>
          </w:tcPr>
          <w:p w:rsidR="00503918" w:rsidRPr="006C53EB" w:rsidRDefault="00503918" w:rsidP="0077096B">
            <w:pPr>
              <w:rPr>
                <w:rFonts w:ascii="Calibri" w:hAnsi="Calibri"/>
                <w:color w:val="262626"/>
              </w:rPr>
            </w:pPr>
            <w:r w:rsidRPr="006C53EB">
              <w:rPr>
                <w:rFonts w:ascii="Calibri" w:hAnsi="Calibri"/>
                <w:color w:val="262626"/>
              </w:rPr>
              <w:t>договоры с поставщиками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135"/>
        </w:trPr>
        <w:tc>
          <w:tcPr>
            <w:tcW w:w="1717" w:type="pct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848" w:type="pct"/>
            <w:gridSpan w:val="9"/>
            <w:tcBorders>
              <w:top w:val="single" w:sz="8" w:space="0" w:color="0070C0"/>
              <w:bottom w:val="single" w:sz="8" w:space="0" w:color="0070C0"/>
              <w:right w:val="single" w:sz="12" w:space="0" w:color="0070C0"/>
            </w:tcBorders>
            <w:vAlign w:val="center"/>
          </w:tcPr>
          <w:p w:rsidR="00503918" w:rsidRPr="006C53EB" w:rsidRDefault="00503918" w:rsidP="0077096B">
            <w:pPr>
              <w:rPr>
                <w:rFonts w:ascii="Calibri" w:hAnsi="Calibri"/>
                <w:color w:val="262626"/>
              </w:rPr>
            </w:pPr>
            <w:r w:rsidRPr="006C53EB">
              <w:rPr>
                <w:rFonts w:ascii="Calibri" w:hAnsi="Calibri"/>
                <w:color w:val="262626"/>
              </w:rPr>
              <w:t>договоры с покупателями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150"/>
        </w:trPr>
        <w:tc>
          <w:tcPr>
            <w:tcW w:w="1717" w:type="pct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848" w:type="pct"/>
            <w:gridSpan w:val="9"/>
            <w:tcBorders>
              <w:top w:val="single" w:sz="8" w:space="0" w:color="0070C0"/>
              <w:bottom w:val="single" w:sz="8" w:space="0" w:color="0070C0"/>
              <w:right w:val="single" w:sz="12" w:space="0" w:color="0070C0"/>
            </w:tcBorders>
            <w:vAlign w:val="center"/>
          </w:tcPr>
          <w:p w:rsidR="00503918" w:rsidRPr="006C53EB" w:rsidRDefault="00503918" w:rsidP="0077096B">
            <w:pPr>
              <w:rPr>
                <w:rFonts w:ascii="Calibri" w:hAnsi="Calibri"/>
                <w:color w:val="262626"/>
              </w:rPr>
            </w:pPr>
            <w:r w:rsidRPr="006C53EB">
              <w:rPr>
                <w:rFonts w:ascii="Calibri" w:hAnsi="Calibri"/>
                <w:color w:val="262626"/>
              </w:rPr>
              <w:t>распорядительная документация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180"/>
        </w:trPr>
        <w:tc>
          <w:tcPr>
            <w:tcW w:w="1717" w:type="pct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848" w:type="pct"/>
            <w:gridSpan w:val="9"/>
            <w:tcBorders>
              <w:top w:val="single" w:sz="8" w:space="0" w:color="0070C0"/>
              <w:bottom w:val="single" w:sz="8" w:space="0" w:color="0070C0"/>
              <w:right w:val="single" w:sz="12" w:space="0" w:color="0070C0"/>
            </w:tcBorders>
            <w:vAlign w:val="center"/>
          </w:tcPr>
          <w:p w:rsidR="00503918" w:rsidRPr="006C53EB" w:rsidRDefault="00503918" w:rsidP="0077096B">
            <w:pPr>
              <w:rPr>
                <w:rFonts w:ascii="Calibri" w:hAnsi="Calibri"/>
                <w:color w:val="262626"/>
              </w:rPr>
            </w:pPr>
            <w:r w:rsidRPr="006C53EB">
              <w:rPr>
                <w:rFonts w:ascii="Calibri" w:hAnsi="Calibri"/>
                <w:color w:val="262626"/>
              </w:rPr>
              <w:t>банковские документы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105"/>
        </w:trPr>
        <w:tc>
          <w:tcPr>
            <w:tcW w:w="1717" w:type="pct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848" w:type="pct"/>
            <w:gridSpan w:val="9"/>
            <w:tcBorders>
              <w:top w:val="single" w:sz="8" w:space="0" w:color="0070C0"/>
              <w:bottom w:val="single" w:sz="8" w:space="0" w:color="0070C0"/>
              <w:right w:val="single" w:sz="12" w:space="0" w:color="0070C0"/>
            </w:tcBorders>
            <w:vAlign w:val="center"/>
          </w:tcPr>
          <w:p w:rsidR="00503918" w:rsidRPr="006C53EB" w:rsidRDefault="00503918" w:rsidP="0077096B">
            <w:pPr>
              <w:rPr>
                <w:rFonts w:ascii="Calibri" w:hAnsi="Calibri"/>
                <w:color w:val="262626"/>
              </w:rPr>
            </w:pPr>
            <w:r w:rsidRPr="006C53EB">
              <w:rPr>
                <w:rFonts w:ascii="Calibri" w:hAnsi="Calibri"/>
                <w:color w:val="262626"/>
              </w:rPr>
              <w:t>кассовые документы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165"/>
        </w:trPr>
        <w:tc>
          <w:tcPr>
            <w:tcW w:w="1717" w:type="pct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848" w:type="pct"/>
            <w:gridSpan w:val="9"/>
            <w:tcBorders>
              <w:top w:val="single" w:sz="8" w:space="0" w:color="0070C0"/>
              <w:bottom w:val="single" w:sz="8" w:space="0" w:color="0070C0"/>
              <w:right w:val="single" w:sz="12" w:space="0" w:color="0070C0"/>
            </w:tcBorders>
            <w:vAlign w:val="center"/>
          </w:tcPr>
          <w:p w:rsidR="00503918" w:rsidRPr="006C53EB" w:rsidRDefault="00503918" w:rsidP="0077096B">
            <w:pPr>
              <w:rPr>
                <w:rFonts w:ascii="Calibri" w:hAnsi="Calibri"/>
                <w:color w:val="262626"/>
              </w:rPr>
            </w:pPr>
            <w:r w:rsidRPr="006C53EB">
              <w:rPr>
                <w:rFonts w:ascii="Calibri" w:hAnsi="Calibri"/>
                <w:color w:val="262626"/>
              </w:rPr>
              <w:t>авансовые отчеты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120"/>
        </w:trPr>
        <w:tc>
          <w:tcPr>
            <w:tcW w:w="1717" w:type="pct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848" w:type="pct"/>
            <w:gridSpan w:val="9"/>
            <w:tcBorders>
              <w:top w:val="single" w:sz="8" w:space="0" w:color="0070C0"/>
              <w:bottom w:val="single" w:sz="8" w:space="0" w:color="0070C0"/>
              <w:right w:val="single" w:sz="12" w:space="0" w:color="0070C0"/>
            </w:tcBorders>
            <w:vAlign w:val="center"/>
          </w:tcPr>
          <w:p w:rsidR="00503918" w:rsidRPr="006C53EB" w:rsidRDefault="00503918" w:rsidP="0077096B">
            <w:pPr>
              <w:rPr>
                <w:rFonts w:ascii="Calibri" w:hAnsi="Calibri"/>
                <w:color w:val="262626"/>
              </w:rPr>
            </w:pPr>
            <w:r w:rsidRPr="006C53EB">
              <w:rPr>
                <w:rFonts w:ascii="Calibri" w:hAnsi="Calibri"/>
                <w:color w:val="262626"/>
              </w:rPr>
              <w:t xml:space="preserve">заработная </w:t>
            </w:r>
            <w:r>
              <w:rPr>
                <w:rFonts w:ascii="Calibri" w:hAnsi="Calibri"/>
                <w:color w:val="262626"/>
              </w:rPr>
              <w:t xml:space="preserve">плата (включая кадровый </w:t>
            </w:r>
            <w:r w:rsidRPr="006C53EB">
              <w:rPr>
                <w:rFonts w:ascii="Calibri" w:hAnsi="Calibri"/>
                <w:color w:val="262626"/>
              </w:rPr>
              <w:t>документооборот)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  <w:tr w:rsidR="00503918" w:rsidRPr="00F7110F" w:rsidTr="00503918">
        <w:trPr>
          <w:trHeight w:val="150"/>
        </w:trPr>
        <w:tc>
          <w:tcPr>
            <w:tcW w:w="1717" w:type="pct"/>
            <w:vMerge/>
            <w:vAlign w:val="center"/>
          </w:tcPr>
          <w:p w:rsidR="00503918" w:rsidRDefault="00503918" w:rsidP="0077096B">
            <w:pPr>
              <w:rPr>
                <w:rFonts w:ascii="Calibri" w:hAnsi="Calibri"/>
                <w:color w:val="262626"/>
              </w:rPr>
            </w:pPr>
          </w:p>
        </w:tc>
        <w:tc>
          <w:tcPr>
            <w:tcW w:w="2848" w:type="pct"/>
            <w:gridSpan w:val="9"/>
            <w:tcBorders>
              <w:top w:val="single" w:sz="8" w:space="0" w:color="0070C0"/>
              <w:right w:val="single" w:sz="12" w:space="0" w:color="0070C0"/>
            </w:tcBorders>
            <w:vAlign w:val="center"/>
          </w:tcPr>
          <w:p w:rsidR="00503918" w:rsidRPr="006C53EB" w:rsidRDefault="00503918" w:rsidP="0077096B">
            <w:pPr>
              <w:rPr>
                <w:rFonts w:ascii="Calibri" w:hAnsi="Calibri"/>
                <w:color w:val="262626"/>
              </w:rPr>
            </w:pPr>
            <w:r w:rsidRPr="006C53EB">
              <w:rPr>
                <w:rFonts w:ascii="Calibri" w:hAnsi="Calibri"/>
                <w:color w:val="262626"/>
              </w:rPr>
              <w:t>грузовые таможенные декларации</w:t>
            </w:r>
          </w:p>
        </w:tc>
        <w:tc>
          <w:tcPr>
            <w:tcW w:w="4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03918" w:rsidRPr="00F7110F" w:rsidRDefault="00503918" w:rsidP="0077096B">
            <w:pPr>
              <w:rPr>
                <w:rFonts w:ascii="Calibri" w:hAnsi="Calibri"/>
                <w:b/>
                <w:color w:val="262626"/>
              </w:rPr>
            </w:pPr>
          </w:p>
        </w:tc>
      </w:tr>
    </w:tbl>
    <w:p w:rsidR="00D45EF4" w:rsidRDefault="00D45EF4"/>
    <w:p w:rsidR="00503918" w:rsidRDefault="00503918" w:rsidP="00503918">
      <w:pPr>
        <w:jc w:val="both"/>
        <w:rPr>
          <w:rFonts w:ascii="Calibri" w:hAnsi="Calibri"/>
          <w:b/>
          <w:bCs/>
          <w:color w:val="262626"/>
        </w:rPr>
      </w:pPr>
      <w:r w:rsidRPr="00F7110F">
        <w:rPr>
          <w:rFonts w:ascii="Calibri" w:hAnsi="Calibri"/>
          <w:b/>
          <w:bCs/>
          <w:color w:val="262626"/>
        </w:rPr>
        <w:t xml:space="preserve">Дополнительно просим направить в наш адрес </w:t>
      </w:r>
      <w:r>
        <w:rPr>
          <w:rFonts w:ascii="Calibri" w:hAnsi="Calibri"/>
          <w:b/>
          <w:bCs/>
          <w:color w:val="262626"/>
        </w:rPr>
        <w:t xml:space="preserve"> копии</w:t>
      </w:r>
      <w:r w:rsidRPr="004D21EB">
        <w:rPr>
          <w:rFonts w:ascii="Calibri" w:hAnsi="Calibri"/>
          <w:b/>
          <w:bCs/>
          <w:color w:val="262626"/>
        </w:rPr>
        <w:t xml:space="preserve"> </w:t>
      </w:r>
      <w:r>
        <w:rPr>
          <w:rFonts w:ascii="Calibri" w:hAnsi="Calibri"/>
          <w:b/>
          <w:bCs/>
          <w:color w:val="262626"/>
        </w:rPr>
        <w:t>следующих документов:</w:t>
      </w:r>
    </w:p>
    <w:p w:rsidR="00503918" w:rsidRDefault="00503918" w:rsidP="0050391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color w:val="262626"/>
        </w:rPr>
      </w:pPr>
      <w:r>
        <w:rPr>
          <w:rFonts w:ascii="Calibri" w:hAnsi="Calibri"/>
          <w:b/>
          <w:bCs/>
          <w:color w:val="262626"/>
        </w:rPr>
        <w:t>Бухгалтерский баланс (форма № 1);</w:t>
      </w:r>
    </w:p>
    <w:p w:rsidR="00503918" w:rsidRDefault="00503918" w:rsidP="0050391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color w:val="262626"/>
        </w:rPr>
      </w:pPr>
      <w:r>
        <w:rPr>
          <w:rFonts w:ascii="Calibri" w:hAnsi="Calibri"/>
          <w:b/>
          <w:bCs/>
          <w:color w:val="262626"/>
        </w:rPr>
        <w:t>Отчет о финансовых результатах (форма № 2);</w:t>
      </w:r>
    </w:p>
    <w:p w:rsidR="00503918" w:rsidRDefault="00503918" w:rsidP="0050391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color w:val="262626"/>
        </w:rPr>
      </w:pPr>
      <w:r>
        <w:rPr>
          <w:rFonts w:ascii="Calibri" w:hAnsi="Calibri"/>
          <w:b/>
          <w:bCs/>
          <w:color w:val="262626"/>
        </w:rPr>
        <w:t xml:space="preserve">Формы №№ </w:t>
      </w:r>
      <w:r w:rsidRPr="00FC608F">
        <w:rPr>
          <w:rFonts w:ascii="Calibri" w:hAnsi="Calibri"/>
          <w:b/>
          <w:bCs/>
          <w:color w:val="262626"/>
        </w:rPr>
        <w:t>3,4,5;</w:t>
      </w:r>
    </w:p>
    <w:p w:rsidR="00503918" w:rsidRDefault="00503918" w:rsidP="0050391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color w:val="262626"/>
        </w:rPr>
      </w:pPr>
      <w:r>
        <w:rPr>
          <w:rFonts w:ascii="Calibri" w:hAnsi="Calibri"/>
          <w:b/>
          <w:bCs/>
          <w:color w:val="262626"/>
        </w:rPr>
        <w:t>Пояснительная записка (при ее наличии);</w:t>
      </w:r>
    </w:p>
    <w:p w:rsidR="00503918" w:rsidRPr="00FC608F" w:rsidRDefault="00503918" w:rsidP="0050391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color w:val="262626"/>
        </w:rPr>
      </w:pPr>
      <w:proofErr w:type="spellStart"/>
      <w:r>
        <w:rPr>
          <w:rFonts w:ascii="Calibri" w:hAnsi="Calibri"/>
          <w:b/>
          <w:bCs/>
          <w:color w:val="262626"/>
        </w:rPr>
        <w:t>Оборотно</w:t>
      </w:r>
      <w:proofErr w:type="spellEnd"/>
      <w:r>
        <w:rPr>
          <w:rFonts w:ascii="Calibri" w:hAnsi="Calibri"/>
          <w:b/>
          <w:bCs/>
          <w:color w:val="262626"/>
        </w:rPr>
        <w:t>-сальдовая ведомость (с развернутой аналитикой).</w:t>
      </w:r>
    </w:p>
    <w:p w:rsidR="00503918" w:rsidRDefault="00503918"/>
    <w:p w:rsidR="00503918" w:rsidRDefault="00503918">
      <w:r>
        <w:t xml:space="preserve">Просим заполненную анкету выслать на адрес: </w:t>
      </w:r>
      <w:r>
        <w:rPr>
          <w:lang w:val="en-US"/>
        </w:rPr>
        <w:t>info</w:t>
      </w:r>
      <w:r w:rsidRPr="00503918">
        <w:t>@</w:t>
      </w:r>
      <w:proofErr w:type="spellStart"/>
      <w:r>
        <w:rPr>
          <w:lang w:val="en-US"/>
        </w:rPr>
        <w:t>fspaudit</w:t>
      </w:r>
      <w:proofErr w:type="spellEnd"/>
      <w:r w:rsidRPr="00503918">
        <w:t>.</w:t>
      </w:r>
      <w:proofErr w:type="spellStart"/>
      <w:r>
        <w:rPr>
          <w:lang w:val="en-US"/>
        </w:rPr>
        <w:t>ru</w:t>
      </w:r>
      <w:proofErr w:type="spellEnd"/>
      <w:r>
        <w:t>, в теле письма указать «заявка на аудит».</w:t>
      </w:r>
    </w:p>
    <w:p w:rsidR="006B45DA" w:rsidRDefault="006B45DA"/>
    <w:p w:rsidR="006B45DA" w:rsidRPr="00503918" w:rsidRDefault="006B45DA">
      <w:bookmarkStart w:id="0" w:name="_GoBack"/>
      <w:bookmarkEnd w:id="0"/>
    </w:p>
    <w:sectPr w:rsidR="006B45DA" w:rsidRPr="00503918" w:rsidSect="00D45EF4"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8E" w:rsidRDefault="007B368E" w:rsidP="005B725E">
      <w:pPr>
        <w:spacing w:after="0" w:line="240" w:lineRule="auto"/>
      </w:pPr>
      <w:r>
        <w:separator/>
      </w:r>
    </w:p>
  </w:endnote>
  <w:endnote w:type="continuationSeparator" w:id="0">
    <w:p w:rsidR="007B368E" w:rsidRDefault="007B368E" w:rsidP="005B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5E" w:rsidRDefault="005B725E">
    <w:pPr>
      <w:pStyle w:val="a7"/>
      <w:rPr>
        <w:sz w:val="16"/>
        <w:szCs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47258" wp14:editId="0AB38FD6">
              <wp:simplePos x="0" y="0"/>
              <wp:positionH relativeFrom="column">
                <wp:posOffset>7620</wp:posOffset>
              </wp:positionH>
              <wp:positionV relativeFrom="paragraph">
                <wp:posOffset>102235</wp:posOffset>
              </wp:positionV>
              <wp:extent cx="5786755" cy="0"/>
              <wp:effectExtent l="0" t="0" r="2349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05pt" to="456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" strokecolor="black [3040]"/>
          </w:pict>
        </mc:Fallback>
      </mc:AlternateContent>
    </w:r>
  </w:p>
  <w:p w:rsidR="005B725E" w:rsidRPr="005B725E" w:rsidRDefault="005B725E" w:rsidP="005B725E">
    <w:pPr>
      <w:pStyle w:val="a7"/>
      <w:rPr>
        <w:sz w:val="16"/>
        <w:szCs w:val="16"/>
        <w:lang w:val="en-US"/>
      </w:rPr>
    </w:pPr>
    <w:r>
      <w:rPr>
        <w:sz w:val="16"/>
        <w:szCs w:val="16"/>
        <w:lang w:val="en-US"/>
      </w:rPr>
      <w:t>www.fspaudit.ru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8E" w:rsidRDefault="007B368E" w:rsidP="005B725E">
      <w:pPr>
        <w:spacing w:after="0" w:line="240" w:lineRule="auto"/>
      </w:pPr>
      <w:r>
        <w:separator/>
      </w:r>
    </w:p>
  </w:footnote>
  <w:footnote w:type="continuationSeparator" w:id="0">
    <w:p w:rsidR="007B368E" w:rsidRDefault="007B368E" w:rsidP="005B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BA2"/>
    <w:multiLevelType w:val="hybridMultilevel"/>
    <w:tmpl w:val="F636303A"/>
    <w:lvl w:ilvl="0" w:tplc="8A14A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6F0C"/>
    <w:multiLevelType w:val="hybridMultilevel"/>
    <w:tmpl w:val="E3CCA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3"/>
    <w:rsid w:val="001F16C3"/>
    <w:rsid w:val="00265BF3"/>
    <w:rsid w:val="00503918"/>
    <w:rsid w:val="005B725E"/>
    <w:rsid w:val="006B45DA"/>
    <w:rsid w:val="007B368E"/>
    <w:rsid w:val="009E4A8B"/>
    <w:rsid w:val="00B909EB"/>
    <w:rsid w:val="00D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F3"/>
  </w:style>
  <w:style w:type="paragraph" w:styleId="1">
    <w:name w:val="heading 1"/>
    <w:basedOn w:val="a"/>
    <w:next w:val="a"/>
    <w:link w:val="10"/>
    <w:uiPriority w:val="9"/>
    <w:qFormat/>
    <w:rsid w:val="00D45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5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4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25E"/>
  </w:style>
  <w:style w:type="paragraph" w:styleId="a7">
    <w:name w:val="footer"/>
    <w:basedOn w:val="a"/>
    <w:link w:val="a8"/>
    <w:uiPriority w:val="99"/>
    <w:unhideWhenUsed/>
    <w:rsid w:val="005B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25E"/>
  </w:style>
  <w:style w:type="paragraph" w:styleId="a9">
    <w:name w:val="List Paragraph"/>
    <w:basedOn w:val="a"/>
    <w:uiPriority w:val="34"/>
    <w:qFormat/>
    <w:rsid w:val="00503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F3"/>
  </w:style>
  <w:style w:type="paragraph" w:styleId="1">
    <w:name w:val="heading 1"/>
    <w:basedOn w:val="a"/>
    <w:next w:val="a"/>
    <w:link w:val="10"/>
    <w:uiPriority w:val="9"/>
    <w:qFormat/>
    <w:rsid w:val="00D45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5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4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25E"/>
  </w:style>
  <w:style w:type="paragraph" w:styleId="a7">
    <w:name w:val="footer"/>
    <w:basedOn w:val="a"/>
    <w:link w:val="a8"/>
    <w:uiPriority w:val="99"/>
    <w:unhideWhenUsed/>
    <w:rsid w:val="005B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25E"/>
  </w:style>
  <w:style w:type="paragraph" w:styleId="a9">
    <w:name w:val="List Paragraph"/>
    <w:basedOn w:val="a"/>
    <w:uiPriority w:val="34"/>
    <w:qFormat/>
    <w:rsid w:val="00503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fspaud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p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www.fspaudit.ru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www.fspaudit.ru</dc:creator>
  <cp:keywords>Аудиторские услуги</cp:keywords>
  <cp:lastModifiedBy>пользователь</cp:lastModifiedBy>
  <cp:revision>4</cp:revision>
  <cp:lastPrinted>2015-03-22T08:18:00Z</cp:lastPrinted>
  <dcterms:created xsi:type="dcterms:W3CDTF">2016-03-18T09:22:00Z</dcterms:created>
  <dcterms:modified xsi:type="dcterms:W3CDTF">2016-03-18T09:32:00Z</dcterms:modified>
</cp:coreProperties>
</file>